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74" w:rsidRDefault="00C52674" w:rsidP="00C52674">
      <w:pPr>
        <w:tabs>
          <w:tab w:val="left" w:pos="9732"/>
          <w:tab w:val="right" w:pos="14287"/>
        </w:tabs>
        <w:jc w:val="center"/>
        <w:outlineLvl w:val="0"/>
        <w:rPr>
          <w:b/>
          <w:sz w:val="28"/>
          <w:szCs w:val="28"/>
        </w:rPr>
      </w:pPr>
    </w:p>
    <w:p w:rsidR="00C52674" w:rsidRPr="003133DB" w:rsidRDefault="00C52674" w:rsidP="00C52674">
      <w:pPr>
        <w:tabs>
          <w:tab w:val="left" w:pos="9732"/>
          <w:tab w:val="right" w:pos="14287"/>
        </w:tabs>
        <w:jc w:val="center"/>
        <w:outlineLvl w:val="0"/>
        <w:rPr>
          <w:b/>
          <w:sz w:val="28"/>
          <w:szCs w:val="28"/>
        </w:rPr>
      </w:pPr>
      <w:r w:rsidRPr="003133DB">
        <w:rPr>
          <w:b/>
          <w:sz w:val="28"/>
          <w:szCs w:val="28"/>
        </w:rPr>
        <w:t>ПЛАН</w:t>
      </w:r>
    </w:p>
    <w:p w:rsidR="00C52674" w:rsidRPr="003133DB" w:rsidRDefault="00C52674" w:rsidP="00C5267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133DB">
        <w:rPr>
          <w:b/>
          <w:bCs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3133DB">
        <w:rPr>
          <w:b/>
          <w:bCs/>
          <w:sz w:val="28"/>
          <w:szCs w:val="28"/>
        </w:rPr>
        <w:t>оценки качества условий оказания услуг</w:t>
      </w:r>
      <w:proofErr w:type="gramEnd"/>
    </w:p>
    <w:p w:rsidR="00C52674" w:rsidRDefault="00C52674" w:rsidP="00C5267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учреждений культуры Новгородской области</w:t>
      </w:r>
    </w:p>
    <w:p w:rsidR="00C52674" w:rsidRPr="003133DB" w:rsidRDefault="00C52674" w:rsidP="00C5267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областная филармония им. А.С. Аренского ОАУКИ «НОТКА»</w:t>
      </w:r>
    </w:p>
    <w:p w:rsidR="00C52674" w:rsidRPr="003133DB" w:rsidRDefault="00C52674" w:rsidP="00C52674">
      <w:pPr>
        <w:jc w:val="center"/>
        <w:rPr>
          <w:b/>
          <w:bCs/>
          <w:sz w:val="28"/>
          <w:szCs w:val="28"/>
        </w:rPr>
      </w:pPr>
      <w:r w:rsidRPr="003133DB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 xml:space="preserve">21 </w:t>
      </w:r>
      <w:r w:rsidRPr="003133DB">
        <w:rPr>
          <w:b/>
          <w:bCs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3203"/>
        <w:gridCol w:w="1767"/>
        <w:gridCol w:w="2061"/>
        <w:gridCol w:w="2883"/>
        <w:gridCol w:w="1926"/>
      </w:tblGrid>
      <w:tr w:rsidR="00C52674" w:rsidRPr="003133DB" w:rsidTr="004813F2">
        <w:tc>
          <w:tcPr>
            <w:tcW w:w="2663" w:type="dxa"/>
            <w:vMerge w:val="restart"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Недостатки</w:t>
            </w:r>
          </w:p>
        </w:tc>
        <w:tc>
          <w:tcPr>
            <w:tcW w:w="3203" w:type="dxa"/>
            <w:vMerge w:val="restart"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Наименование мероприятия по устранению недостатков</w:t>
            </w:r>
          </w:p>
        </w:tc>
        <w:tc>
          <w:tcPr>
            <w:tcW w:w="1767" w:type="dxa"/>
            <w:vMerge w:val="restart"/>
          </w:tcPr>
          <w:p w:rsidR="00C52674" w:rsidRPr="003133DB" w:rsidRDefault="00C52674" w:rsidP="004813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Срок</w:t>
            </w:r>
          </w:p>
          <w:p w:rsidR="00C52674" w:rsidRPr="003133DB" w:rsidRDefault="00C52674" w:rsidP="004813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реализации</w:t>
            </w:r>
          </w:p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  <w:vMerge w:val="restart"/>
          </w:tcPr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(с указанием ФИО и должности)</w:t>
            </w:r>
          </w:p>
        </w:tc>
        <w:tc>
          <w:tcPr>
            <w:tcW w:w="4809" w:type="dxa"/>
            <w:gridSpan w:val="2"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Сведения о ходе реализации мероприятия*</w:t>
            </w:r>
          </w:p>
        </w:tc>
      </w:tr>
      <w:tr w:rsidR="00C52674" w:rsidRPr="003133DB" w:rsidTr="004813F2">
        <w:tc>
          <w:tcPr>
            <w:tcW w:w="2663" w:type="dxa"/>
            <w:vMerge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1926" w:type="dxa"/>
          </w:tcPr>
          <w:p w:rsidR="00C52674" w:rsidRPr="003133DB" w:rsidRDefault="00C52674" w:rsidP="004813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фактический</w:t>
            </w:r>
          </w:p>
          <w:p w:rsidR="00C52674" w:rsidRPr="003133DB" w:rsidRDefault="00C52674" w:rsidP="004813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срок</w:t>
            </w:r>
          </w:p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  <w:r w:rsidRPr="003133DB">
              <w:rPr>
                <w:sz w:val="28"/>
                <w:szCs w:val="28"/>
              </w:rPr>
              <w:t>реализации</w:t>
            </w:r>
          </w:p>
        </w:tc>
      </w:tr>
      <w:tr w:rsidR="00C52674" w:rsidRPr="003133DB" w:rsidTr="004813F2">
        <w:tc>
          <w:tcPr>
            <w:tcW w:w="14503" w:type="dxa"/>
            <w:gridSpan w:val="6"/>
          </w:tcPr>
          <w:p w:rsidR="00C52674" w:rsidRPr="00482908" w:rsidRDefault="00C52674" w:rsidP="004813F2">
            <w:pPr>
              <w:jc w:val="center"/>
              <w:rPr>
                <w:b/>
                <w:bCs/>
                <w:sz w:val="28"/>
                <w:szCs w:val="28"/>
              </w:rPr>
            </w:pPr>
            <w:r w:rsidRPr="00482908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критерий 1) </w:t>
            </w:r>
            <w:r w:rsidRPr="00482908">
              <w:rPr>
                <w:b/>
                <w:bCs/>
                <w:sz w:val="28"/>
                <w:szCs w:val="28"/>
              </w:rPr>
              <w:t xml:space="preserve">Открытость и доступность информации об организации </w:t>
            </w:r>
          </w:p>
        </w:tc>
      </w:tr>
      <w:tr w:rsidR="00C52674" w:rsidRPr="003133DB" w:rsidTr="004813F2">
        <w:trPr>
          <w:trHeight w:val="4657"/>
        </w:trPr>
        <w:tc>
          <w:tcPr>
            <w:tcW w:w="2663" w:type="dxa"/>
          </w:tcPr>
          <w:p w:rsidR="00C52674" w:rsidRDefault="00C52674" w:rsidP="004813F2">
            <w:pPr>
              <w:pStyle w:val="a3"/>
              <w:spacing w:before="0" w:beforeAutospacing="0" w:after="0" w:afterAutospacing="0"/>
            </w:pPr>
            <w:r>
              <w:t xml:space="preserve">1.Отсутствие информации о результатах независимой </w:t>
            </w:r>
            <w:proofErr w:type="gramStart"/>
            <w:r>
              <w:t>оценки качества условий оказания услуг Новгородской областной филармонии</w:t>
            </w:r>
            <w:proofErr w:type="gramEnd"/>
            <w:r>
              <w:t xml:space="preserve"> им. А.С. Аренского.</w:t>
            </w:r>
          </w:p>
          <w:p w:rsidR="00C52674" w:rsidRDefault="00C52674" w:rsidP="004813F2">
            <w:pPr>
              <w:pStyle w:val="a3"/>
              <w:spacing w:before="0" w:beforeAutospacing="0" w:after="0" w:afterAutospacing="0"/>
            </w:pPr>
            <w:r>
              <w:t>2. Отсутствие плана</w:t>
            </w:r>
            <w:r w:rsidRPr="002E2CAA">
              <w:t xml:space="preserve"> по улучшению каче</w:t>
            </w:r>
            <w:r>
              <w:t>ства работы Новгородской областной филармонии им. А.С. Аренского.</w:t>
            </w:r>
          </w:p>
          <w:p w:rsidR="00C52674" w:rsidRDefault="00C52674" w:rsidP="004813F2">
            <w:pPr>
              <w:pStyle w:val="a3"/>
              <w:spacing w:before="0" w:beforeAutospacing="0" w:after="0" w:afterAutospacing="0"/>
            </w:pPr>
            <w:r w:rsidRPr="002E2CAA">
              <w:t xml:space="preserve"> (по устранению недостатков, выявленных по итогам независимой оценки)</w:t>
            </w:r>
          </w:p>
        </w:tc>
        <w:tc>
          <w:tcPr>
            <w:tcW w:w="3203" w:type="dxa"/>
          </w:tcPr>
          <w:p w:rsidR="00C52674" w:rsidRPr="00A13AA2" w:rsidRDefault="00C52674" w:rsidP="004813F2">
            <w:pPr>
              <w:pStyle w:val="a3"/>
            </w:pPr>
            <w:r>
              <w:t>Обеспечение размещения необходимой информации на информационных стендах и официальных сайтах в сети «Интернет» (в соответствии со статьей 36.2 Закона Российской Федерации «</w:t>
            </w:r>
            <w:r w:rsidRPr="003B3F09">
              <w:t xml:space="preserve">Основы законодательства </w:t>
            </w:r>
            <w:r>
              <w:t>Российской Федерации о культуре»</w:t>
            </w:r>
            <w:r w:rsidRPr="003B3F09">
              <w:t xml:space="preserve"> (утв. </w:t>
            </w:r>
            <w:proofErr w:type="gramStart"/>
            <w:r w:rsidRPr="003B3F09">
              <w:t>ВС</w:t>
            </w:r>
            <w:proofErr w:type="gramEnd"/>
            <w:r w:rsidRPr="003B3F09">
              <w:t xml:space="preserve"> РФ 09.10.1992 N 3612-1) (ред. от 18.07.2019)</w:t>
            </w:r>
            <w:r>
              <w:t xml:space="preserve">  и приказом </w:t>
            </w:r>
            <w:proofErr w:type="spellStart"/>
            <w:r>
              <w:t>Минкульта</w:t>
            </w:r>
            <w:proofErr w:type="spellEnd"/>
            <w:r>
              <w:t xml:space="preserve"> России от 20 февраля 2015 года № 277)</w:t>
            </w:r>
          </w:p>
        </w:tc>
        <w:tc>
          <w:tcPr>
            <w:tcW w:w="1767" w:type="dxa"/>
          </w:tcPr>
          <w:p w:rsidR="00C52674" w:rsidRPr="002E2CAA" w:rsidRDefault="00C52674" w:rsidP="004813F2">
            <w:pPr>
              <w:jc w:val="center"/>
              <w:rPr>
                <w:sz w:val="24"/>
                <w:szCs w:val="24"/>
              </w:rPr>
            </w:pPr>
            <w:r w:rsidRPr="002E2CAA">
              <w:rPr>
                <w:sz w:val="24"/>
                <w:szCs w:val="24"/>
              </w:rPr>
              <w:t xml:space="preserve">ноябрь </w:t>
            </w:r>
            <w:proofErr w:type="gramStart"/>
            <w:r w:rsidRPr="002E2CAA">
              <w:rPr>
                <w:sz w:val="24"/>
                <w:szCs w:val="24"/>
              </w:rPr>
              <w:t>-д</w:t>
            </w:r>
            <w:proofErr w:type="gramEnd"/>
            <w:r w:rsidRPr="002E2CAA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</w:tcPr>
          <w:p w:rsidR="00C52674" w:rsidRDefault="00C52674" w:rsidP="004813F2">
            <w:pPr>
              <w:pStyle w:val="a3"/>
              <w:spacing w:before="0" w:beforeAutospacing="0" w:after="0" w:afterAutospacing="0"/>
            </w:pPr>
            <w:r>
              <w:t>Чернышева Е.В</w:t>
            </w:r>
            <w:r>
              <w:rPr>
                <w:sz w:val="28"/>
                <w:szCs w:val="28"/>
              </w:rPr>
              <w:t xml:space="preserve">., </w:t>
            </w:r>
            <w:r w:rsidRPr="0004036C">
              <w:t xml:space="preserve">директор </w:t>
            </w:r>
            <w:r>
              <w:t>Новгородской областной филармонии им. А.С. Аренского.</w:t>
            </w:r>
          </w:p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C52674" w:rsidRDefault="00C52674" w:rsidP="004813F2">
            <w:pPr>
              <w:pStyle w:val="a3"/>
              <w:spacing w:before="0" w:beforeAutospacing="0" w:after="0" w:afterAutospacing="0"/>
            </w:pPr>
            <w:r>
              <w:t>Информация размещена на сайте Новгородской областной филармонии им. А.С. Аренского</w:t>
            </w:r>
          </w:p>
          <w:p w:rsidR="00C52674" w:rsidRDefault="00C52674" w:rsidP="004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на информационном стенде</w:t>
            </w:r>
          </w:p>
          <w:p w:rsidR="00C52674" w:rsidRDefault="00C52674" w:rsidP="004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  <w:p w:rsidR="00C52674" w:rsidRDefault="00C52674" w:rsidP="004813F2">
            <w:pPr>
              <w:jc w:val="center"/>
              <w:rPr>
                <w:sz w:val="24"/>
                <w:szCs w:val="24"/>
              </w:rPr>
            </w:pPr>
          </w:p>
          <w:p w:rsidR="00C52674" w:rsidRDefault="00C52674" w:rsidP="004813F2">
            <w:pPr>
              <w:jc w:val="center"/>
              <w:rPr>
                <w:sz w:val="24"/>
                <w:szCs w:val="24"/>
              </w:rPr>
            </w:pPr>
          </w:p>
          <w:p w:rsidR="00C52674" w:rsidRDefault="00C52674" w:rsidP="004813F2">
            <w:pPr>
              <w:jc w:val="center"/>
              <w:rPr>
                <w:sz w:val="24"/>
                <w:szCs w:val="24"/>
              </w:rPr>
            </w:pPr>
          </w:p>
          <w:p w:rsidR="00C52674" w:rsidRPr="00EF3A39" w:rsidRDefault="00C52674" w:rsidP="004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</w:tr>
      <w:tr w:rsidR="00C52674" w:rsidRPr="003133DB" w:rsidTr="004813F2">
        <w:tc>
          <w:tcPr>
            <w:tcW w:w="14503" w:type="dxa"/>
            <w:gridSpan w:val="6"/>
          </w:tcPr>
          <w:p w:rsidR="00C52674" w:rsidRDefault="00C52674" w:rsidP="004813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(критерий 3) </w:t>
            </w:r>
            <w:r w:rsidRPr="007A4B6B">
              <w:rPr>
                <w:b/>
                <w:bCs/>
                <w:sz w:val="28"/>
                <w:szCs w:val="28"/>
              </w:rPr>
              <w:t>Доступность услуг для инвалидов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52674" w:rsidRPr="007A4B6B" w:rsidRDefault="00C52674" w:rsidP="004813F2">
            <w:pPr>
              <w:rPr>
                <w:sz w:val="28"/>
                <w:szCs w:val="28"/>
              </w:rPr>
            </w:pPr>
          </w:p>
        </w:tc>
      </w:tr>
      <w:tr w:rsidR="00C52674" w:rsidRPr="003133DB" w:rsidTr="004813F2">
        <w:tc>
          <w:tcPr>
            <w:tcW w:w="2663" w:type="dxa"/>
          </w:tcPr>
          <w:p w:rsidR="00C52674" w:rsidRPr="0045008B" w:rsidRDefault="00C52674" w:rsidP="004813F2">
            <w:pPr>
              <w:pStyle w:val="a3"/>
              <w:spacing w:before="0" w:beforeAutospacing="0" w:after="0" w:afterAutospacing="0"/>
            </w:pPr>
            <w:r>
              <w:t xml:space="preserve">1. </w:t>
            </w:r>
            <w:r w:rsidRPr="0045008B">
              <w:t>Н</w:t>
            </w:r>
            <w:r>
              <w:t>аличие в организации культуры</w:t>
            </w:r>
            <w:r w:rsidRPr="0045008B">
              <w:t xml:space="preserve"> условий доступности, позволяющих инвалидам по</w:t>
            </w:r>
            <w:r>
              <w:t>лучать услуги наравне с другими*</w:t>
            </w:r>
          </w:p>
        </w:tc>
        <w:tc>
          <w:tcPr>
            <w:tcW w:w="3203" w:type="dxa"/>
          </w:tcPr>
          <w:p w:rsidR="00C52674" w:rsidRPr="00645845" w:rsidRDefault="00C52674" w:rsidP="004813F2">
            <w:pPr>
              <w:pStyle w:val="1"/>
              <w:spacing w:after="0" w:line="240" w:lineRule="auto"/>
              <w:ind w:lef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выделенных стоянок для автотранспортных средств инвалидов.</w:t>
            </w:r>
          </w:p>
        </w:tc>
        <w:tc>
          <w:tcPr>
            <w:tcW w:w="1767" w:type="dxa"/>
          </w:tcPr>
          <w:p w:rsidR="00C52674" w:rsidRPr="00D0452D" w:rsidRDefault="00C52674" w:rsidP="004813F2">
            <w:pPr>
              <w:jc w:val="center"/>
              <w:rPr>
                <w:sz w:val="24"/>
                <w:szCs w:val="24"/>
              </w:rPr>
            </w:pPr>
            <w:r w:rsidRPr="00D0452D">
              <w:rPr>
                <w:sz w:val="24"/>
                <w:szCs w:val="24"/>
              </w:rPr>
              <w:t xml:space="preserve">ноябрь </w:t>
            </w:r>
            <w:proofErr w:type="gramStart"/>
            <w:r w:rsidRPr="00D0452D">
              <w:rPr>
                <w:sz w:val="24"/>
                <w:szCs w:val="24"/>
              </w:rPr>
              <w:t>-д</w:t>
            </w:r>
            <w:proofErr w:type="gramEnd"/>
            <w:r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</w:tcPr>
          <w:p w:rsidR="00C52674" w:rsidRDefault="00C52674" w:rsidP="004813F2">
            <w:pPr>
              <w:pStyle w:val="a3"/>
              <w:spacing w:before="0" w:beforeAutospacing="0" w:after="0" w:afterAutospacing="0"/>
            </w:pPr>
            <w:r>
              <w:t>Чернышева Е.В.,</w:t>
            </w:r>
            <w:r w:rsidRPr="0004036C">
              <w:t xml:space="preserve"> директор </w:t>
            </w:r>
            <w:r>
              <w:t>Новгородской областной филармонии им. А.С. Аренского.</w:t>
            </w:r>
          </w:p>
          <w:p w:rsidR="00C52674" w:rsidRPr="0004036C" w:rsidRDefault="00C52674" w:rsidP="004813F2">
            <w:pPr>
              <w:pStyle w:val="a3"/>
              <w:spacing w:before="0" w:beforeAutospacing="0" w:after="0" w:afterAutospacing="0"/>
            </w:pPr>
          </w:p>
        </w:tc>
        <w:tc>
          <w:tcPr>
            <w:tcW w:w="2883" w:type="dxa"/>
          </w:tcPr>
          <w:p w:rsidR="00C52674" w:rsidRPr="00F81F7D" w:rsidRDefault="00C52674" w:rsidP="0048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</w:t>
            </w:r>
            <w:r>
              <w:t xml:space="preserve"> </w:t>
            </w:r>
            <w:r>
              <w:rPr>
                <w:sz w:val="24"/>
                <w:szCs w:val="24"/>
              </w:rPr>
              <w:t>стоянку для автотранспортных средств инвалидов</w:t>
            </w:r>
            <w:r w:rsidRPr="00B42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Новгородской областной филармонии им. А.С. Аренского            не представляется возможным в связи с тем, что учреждение </w:t>
            </w:r>
            <w:r w:rsidRPr="00B42953">
              <w:rPr>
                <w:sz w:val="24"/>
                <w:szCs w:val="24"/>
              </w:rPr>
              <w:t>расположено</w:t>
            </w:r>
            <w:r>
              <w:rPr>
                <w:sz w:val="24"/>
                <w:szCs w:val="24"/>
              </w:rPr>
              <w:t xml:space="preserve"> в историческом памятнике</w:t>
            </w:r>
            <w:r w:rsidRPr="00B429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Оборудовать стоянку возможно только по согласованию с  инспекцией государственной охраны культурного наследия Новгородской области</w:t>
            </w:r>
          </w:p>
        </w:tc>
        <w:tc>
          <w:tcPr>
            <w:tcW w:w="1926" w:type="dxa"/>
          </w:tcPr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выполнимо</w:t>
            </w:r>
            <w:proofErr w:type="gramEnd"/>
          </w:p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</w:p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</w:p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</w:p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</w:p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</w:p>
          <w:p w:rsidR="00C52674" w:rsidRDefault="00C52674" w:rsidP="004813F2">
            <w:pPr>
              <w:jc w:val="center"/>
              <w:rPr>
                <w:sz w:val="28"/>
                <w:szCs w:val="28"/>
              </w:rPr>
            </w:pPr>
          </w:p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</w:tr>
      <w:tr w:rsidR="00C52674" w:rsidRPr="003133DB" w:rsidTr="004813F2">
        <w:tc>
          <w:tcPr>
            <w:tcW w:w="2663" w:type="dxa"/>
            <w:vMerge w:val="restart"/>
          </w:tcPr>
          <w:p w:rsidR="00C52674" w:rsidRDefault="00C52674" w:rsidP="004813F2">
            <w:pPr>
              <w:pStyle w:val="a3"/>
              <w:ind w:left="360"/>
            </w:pPr>
            <w:r>
              <w:t xml:space="preserve">2. </w:t>
            </w:r>
            <w:r w:rsidRPr="0045008B">
              <w:t>Н</w:t>
            </w:r>
            <w:r>
              <w:t>аличие в Новгородской областной филармонии им. А.С. Аренского ОАУКИ «НОТКА»</w:t>
            </w:r>
            <w:r w:rsidRPr="0045008B">
              <w:t xml:space="preserve"> условий доступности, позволяющих инвалидам по</w:t>
            </w:r>
            <w:r>
              <w:t>лучать услуги наравне с другими*</w:t>
            </w:r>
          </w:p>
        </w:tc>
        <w:tc>
          <w:tcPr>
            <w:tcW w:w="3203" w:type="dxa"/>
          </w:tcPr>
          <w:p w:rsidR="00C52674" w:rsidRPr="000C2B66" w:rsidRDefault="00C52674" w:rsidP="004813F2">
            <w:pPr>
              <w:pStyle w:val="2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B66">
              <w:rPr>
                <w:rFonts w:ascii="Times New Roman" w:hAnsi="Times New Roman"/>
                <w:sz w:val="24"/>
                <w:szCs w:val="24"/>
              </w:rPr>
              <w:t xml:space="preserve"> Обеспечение доступности услуг для инвалидов: </w:t>
            </w:r>
          </w:p>
          <w:p w:rsidR="00C52674" w:rsidRPr="000C2B66" w:rsidRDefault="00C52674" w:rsidP="004813F2">
            <w:pPr>
              <w:pStyle w:val="2"/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C2B6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C2B66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0C2B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C2B66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0C2B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2674" w:rsidRPr="000C2B66" w:rsidRDefault="00C52674" w:rsidP="004813F2">
            <w:pPr>
              <w:pStyle w:val="2"/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</w:tcPr>
          <w:p w:rsidR="00C52674" w:rsidRPr="00D0452D" w:rsidRDefault="00C52674" w:rsidP="004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</w:tcPr>
          <w:p w:rsidR="00C52674" w:rsidRDefault="00C52674" w:rsidP="004813F2">
            <w:pPr>
              <w:pStyle w:val="a3"/>
              <w:spacing w:before="0" w:beforeAutospacing="0" w:after="0" w:afterAutospacing="0"/>
              <w:jc w:val="both"/>
            </w:pPr>
            <w:r>
              <w:t>Чернышева Е.В.,</w:t>
            </w:r>
            <w:r w:rsidRPr="0004036C">
              <w:t xml:space="preserve"> директор </w:t>
            </w:r>
            <w:r>
              <w:t>Новгородской областной филармонии им. А.С. Аренского.</w:t>
            </w:r>
          </w:p>
          <w:p w:rsidR="00C52674" w:rsidRPr="00674096" w:rsidRDefault="00C52674" w:rsidP="00481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C52674" w:rsidRDefault="00C52674" w:rsidP="00481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о предоставлении инвалидам услуг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</w:p>
          <w:p w:rsidR="00C52674" w:rsidRDefault="00C52674" w:rsidP="00481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52674" w:rsidRDefault="00C52674" w:rsidP="00481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решаться по мере необходимости через приглашение специалистов из  Новгородской региональной организации</w:t>
            </w:r>
            <w:r w:rsidRPr="005B4A3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сероссийского общества слепых и</w:t>
            </w:r>
          </w:p>
          <w:p w:rsidR="00C52674" w:rsidRPr="00EF3A39" w:rsidRDefault="00C52674" w:rsidP="00481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Новгородского регионального отделения Всероссийского общества глухих</w:t>
            </w:r>
          </w:p>
        </w:tc>
        <w:tc>
          <w:tcPr>
            <w:tcW w:w="1926" w:type="dxa"/>
          </w:tcPr>
          <w:p w:rsidR="00C52674" w:rsidRPr="003133DB" w:rsidRDefault="00C52674" w:rsidP="004813F2">
            <w:pPr>
              <w:jc w:val="center"/>
              <w:rPr>
                <w:sz w:val="28"/>
                <w:szCs w:val="28"/>
              </w:rPr>
            </w:pPr>
          </w:p>
        </w:tc>
      </w:tr>
      <w:tr w:rsidR="00C52674" w:rsidRPr="003133DB" w:rsidTr="004813F2">
        <w:tc>
          <w:tcPr>
            <w:tcW w:w="2663" w:type="dxa"/>
            <w:vMerge/>
          </w:tcPr>
          <w:p w:rsidR="00C52674" w:rsidRDefault="00C52674" w:rsidP="004813F2">
            <w:pPr>
              <w:pStyle w:val="a3"/>
              <w:ind w:left="360"/>
            </w:pPr>
          </w:p>
        </w:tc>
        <w:tc>
          <w:tcPr>
            <w:tcW w:w="3203" w:type="dxa"/>
          </w:tcPr>
          <w:p w:rsidR="00C52674" w:rsidRPr="000C2B66" w:rsidRDefault="00C52674" w:rsidP="004813F2">
            <w:pPr>
              <w:pStyle w:val="2"/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B66">
              <w:rPr>
                <w:rFonts w:ascii="Times New Roman" w:hAnsi="Times New Roman"/>
                <w:sz w:val="24"/>
                <w:szCs w:val="24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1767" w:type="dxa"/>
          </w:tcPr>
          <w:p w:rsidR="00C52674" w:rsidRDefault="00C52674" w:rsidP="004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</w:tcPr>
          <w:p w:rsidR="00C52674" w:rsidRDefault="00C52674" w:rsidP="004813F2">
            <w:pPr>
              <w:pStyle w:val="a3"/>
              <w:spacing w:before="0" w:beforeAutospacing="0" w:after="0" w:afterAutospacing="0"/>
              <w:jc w:val="both"/>
            </w:pPr>
            <w:r>
              <w:t>Чернышева Е.В.,</w:t>
            </w:r>
            <w:r w:rsidRPr="0004036C">
              <w:t xml:space="preserve"> директор </w:t>
            </w:r>
            <w:r>
              <w:t>Новгородской областной филармонии им. А.С. Аренского</w:t>
            </w:r>
          </w:p>
        </w:tc>
        <w:tc>
          <w:tcPr>
            <w:tcW w:w="2883" w:type="dxa"/>
          </w:tcPr>
          <w:p w:rsidR="00C52674" w:rsidRDefault="00C52674" w:rsidP="004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  <w:tc>
          <w:tcPr>
            <w:tcW w:w="1926" w:type="dxa"/>
          </w:tcPr>
          <w:p w:rsidR="00C52674" w:rsidRPr="004F509A" w:rsidRDefault="00C52674" w:rsidP="004813F2">
            <w:pPr>
              <w:jc w:val="center"/>
              <w:rPr>
                <w:sz w:val="24"/>
                <w:szCs w:val="24"/>
              </w:rPr>
            </w:pPr>
            <w:r w:rsidRPr="004F509A">
              <w:rPr>
                <w:sz w:val="24"/>
                <w:szCs w:val="24"/>
              </w:rPr>
              <w:t>по мере финансирования</w:t>
            </w:r>
          </w:p>
        </w:tc>
      </w:tr>
      <w:tr w:rsidR="00C52674" w:rsidRPr="003133DB" w:rsidTr="004813F2">
        <w:tc>
          <w:tcPr>
            <w:tcW w:w="2663" w:type="dxa"/>
            <w:vMerge/>
            <w:tcBorders>
              <w:top w:val="nil"/>
            </w:tcBorders>
          </w:tcPr>
          <w:p w:rsidR="00C52674" w:rsidRDefault="00C52674" w:rsidP="004813F2">
            <w:pPr>
              <w:pStyle w:val="a3"/>
              <w:ind w:left="360"/>
            </w:pPr>
          </w:p>
        </w:tc>
        <w:tc>
          <w:tcPr>
            <w:tcW w:w="3203" w:type="dxa"/>
            <w:tcBorders>
              <w:top w:val="nil"/>
            </w:tcBorders>
          </w:tcPr>
          <w:p w:rsidR="00C52674" w:rsidRPr="000C2B66" w:rsidRDefault="00C52674" w:rsidP="004813F2">
            <w:pPr>
              <w:pStyle w:val="2"/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B66">
              <w:rPr>
                <w:rFonts w:ascii="Times New Roman" w:hAnsi="Times New Roman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 – точечным шрифтом Брайля</w:t>
            </w:r>
          </w:p>
        </w:tc>
        <w:tc>
          <w:tcPr>
            <w:tcW w:w="1767" w:type="dxa"/>
          </w:tcPr>
          <w:p w:rsidR="00C52674" w:rsidRDefault="00C52674" w:rsidP="004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 w:rsidRPr="00D0452D">
              <w:rPr>
                <w:sz w:val="24"/>
                <w:szCs w:val="24"/>
              </w:rPr>
              <w:t>екабрь 2021 года</w:t>
            </w:r>
          </w:p>
        </w:tc>
        <w:tc>
          <w:tcPr>
            <w:tcW w:w="2061" w:type="dxa"/>
          </w:tcPr>
          <w:p w:rsidR="00C52674" w:rsidRDefault="00C52674" w:rsidP="004813F2">
            <w:pPr>
              <w:pStyle w:val="a3"/>
              <w:spacing w:before="0" w:beforeAutospacing="0" w:after="0" w:afterAutospacing="0"/>
              <w:jc w:val="both"/>
            </w:pPr>
            <w:r>
              <w:t>Чернышева Е.В.,</w:t>
            </w:r>
            <w:r w:rsidRPr="0004036C">
              <w:t xml:space="preserve"> директор </w:t>
            </w:r>
            <w:r>
              <w:t>Новгородской областной филармонии им. А.С. Аренского.</w:t>
            </w:r>
          </w:p>
          <w:p w:rsidR="00C52674" w:rsidRDefault="00C52674" w:rsidP="004813F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883" w:type="dxa"/>
          </w:tcPr>
          <w:p w:rsidR="00C52674" w:rsidRDefault="00C52674" w:rsidP="00481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  <w:tc>
          <w:tcPr>
            <w:tcW w:w="1926" w:type="dxa"/>
          </w:tcPr>
          <w:p w:rsidR="00C52674" w:rsidRPr="004F509A" w:rsidRDefault="00C52674" w:rsidP="004813F2">
            <w:pPr>
              <w:jc w:val="center"/>
              <w:rPr>
                <w:sz w:val="24"/>
                <w:szCs w:val="24"/>
              </w:rPr>
            </w:pPr>
            <w:r w:rsidRPr="004F509A">
              <w:rPr>
                <w:sz w:val="24"/>
                <w:szCs w:val="24"/>
              </w:rPr>
              <w:t>по мере финансирования</w:t>
            </w:r>
          </w:p>
        </w:tc>
      </w:tr>
    </w:tbl>
    <w:p w:rsidR="00C52674" w:rsidRDefault="00C52674" w:rsidP="00C5267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91B6A" w:rsidRDefault="00A91B6A"/>
    <w:sectPr w:rsidR="00A91B6A" w:rsidSect="00824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2674"/>
    <w:rsid w:val="006F0E40"/>
    <w:rsid w:val="0082438A"/>
    <w:rsid w:val="00A91B6A"/>
    <w:rsid w:val="00B73F73"/>
    <w:rsid w:val="00C5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67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C5267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">
    <w:name w:val="Табл2"/>
    <w:basedOn w:val="a"/>
    <w:link w:val="20"/>
    <w:uiPriority w:val="99"/>
    <w:rsid w:val="00C52674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</w:rPr>
  </w:style>
  <w:style w:type="character" w:customStyle="1" w:styleId="20">
    <w:name w:val="Табл2 Знак"/>
    <w:link w:val="2"/>
    <w:uiPriority w:val="99"/>
    <w:locked/>
    <w:rsid w:val="00C52674"/>
    <w:rPr>
      <w:rFonts w:ascii="Times New Roman CYR" w:eastAsia="Calibri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2021-12-14T08:43:00Z</dcterms:created>
  <dcterms:modified xsi:type="dcterms:W3CDTF">2021-12-14T11:19:00Z</dcterms:modified>
</cp:coreProperties>
</file>